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4E64" w14:textId="251CC444" w:rsidR="003975BA" w:rsidRDefault="00783686" w:rsidP="003975BA">
      <w:pPr>
        <w:spacing w:before="100" w:beforeAutospacing="1" w:after="120"/>
        <w:rPr>
          <w:rFonts w:ascii="Calibri" w:hAnsi="Calibri" w:cs="Calibri"/>
        </w:rPr>
      </w:pPr>
      <w:r>
        <w:rPr>
          <w:rFonts w:ascii="Calibri" w:hAnsi="Calibri" w:cs="Calibri"/>
        </w:rPr>
        <w:t>Bi</w:t>
      </w:r>
      <w:r w:rsidR="003975BA">
        <w:rPr>
          <w:rFonts w:ascii="Calibri" w:hAnsi="Calibri" w:cs="Calibri"/>
        </w:rPr>
        <w:t>ds will be received by:</w:t>
      </w:r>
    </w:p>
    <w:p w14:paraId="3941C39F" w14:textId="60CF739B" w:rsidR="00CC095B" w:rsidRDefault="00CC095B" w:rsidP="00CC095B">
      <w:pPr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Ed Macabobby</w:t>
      </w:r>
    </w:p>
    <w:p w14:paraId="631BEA0E" w14:textId="2C4DA1B7" w:rsidR="00CC095B" w:rsidRDefault="00CC095B" w:rsidP="00CC095B">
      <w:pPr>
        <w:rPr>
          <w:rFonts w:ascii="Arial" w:eastAsia="Times New Roman" w:hAnsi="Arial" w:cs="Arial"/>
        </w:rPr>
      </w:pPr>
      <w:r>
        <w:rPr>
          <w:rFonts w:ascii="Georgia" w:eastAsia="Times New Roman" w:hAnsi="Georgia" w:cs="Arial"/>
        </w:rPr>
        <w:t>11333 South Ave.</w:t>
      </w:r>
    </w:p>
    <w:p w14:paraId="38CD65CA" w14:textId="0BBCC5C6" w:rsidR="00CC095B" w:rsidRDefault="00CC095B" w:rsidP="00552B1C">
      <w:pPr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North Lima, OH 44452</w:t>
      </w:r>
    </w:p>
    <w:p w14:paraId="1B2B1380" w14:textId="7A95A248" w:rsidR="00F20468" w:rsidRDefault="00F20468" w:rsidP="00552B1C">
      <w:pPr>
        <w:rPr>
          <w:rFonts w:ascii="Arial" w:eastAsia="Times New Roman" w:hAnsi="Arial" w:cs="Arial"/>
        </w:rPr>
      </w:pPr>
      <w:hyperlink r:id="rId4" w:history="1">
        <w:r>
          <w:rPr>
            <w:rStyle w:val="Hyperlink"/>
            <w:rFonts w:ascii="Helvetica" w:eastAsia="Times New Roman" w:hAnsi="Helvetica"/>
            <w:sz w:val="20"/>
            <w:szCs w:val="20"/>
          </w:rPr>
          <w:t>aerissinc1@aol.com</w:t>
        </w:r>
      </w:hyperlink>
    </w:p>
    <w:p w14:paraId="52CCBCC1" w14:textId="77777777" w:rsidR="00552B1C" w:rsidRPr="00552B1C" w:rsidRDefault="00552B1C" w:rsidP="00552B1C">
      <w:pPr>
        <w:rPr>
          <w:rFonts w:ascii="Arial" w:eastAsia="Times New Roman" w:hAnsi="Arial" w:cs="Arial"/>
        </w:rPr>
      </w:pPr>
    </w:p>
    <w:p w14:paraId="0228F954" w14:textId="4EA55C29" w:rsidR="003975BA" w:rsidRDefault="003975BA" w:rsidP="003975BA">
      <w:pPr>
        <w:spacing w:before="120" w:after="120"/>
      </w:pPr>
      <w:r>
        <w:rPr>
          <w:rFonts w:ascii="Calibri" w:hAnsi="Calibri" w:cs="Calibri"/>
        </w:rPr>
        <w:t>for the following Project:</w:t>
      </w:r>
    </w:p>
    <w:p w14:paraId="7706D9B2" w14:textId="2C2676EB" w:rsidR="00CC095B" w:rsidRPr="00F91535" w:rsidRDefault="00F91535" w:rsidP="00F91535">
      <w:pPr>
        <w:rPr>
          <w:rFonts w:ascii="Georgia" w:eastAsia="Times New Roman" w:hAnsi="Georgia" w:cs="Arial"/>
        </w:rPr>
      </w:pPr>
      <w:r w:rsidRPr="00F91535">
        <w:rPr>
          <w:rFonts w:ascii="Georgia" w:eastAsia="Times New Roman" w:hAnsi="Georgia" w:cs="Arial"/>
        </w:rPr>
        <w:t>Veteran’s Haven</w:t>
      </w:r>
    </w:p>
    <w:p w14:paraId="6B4CAE4D" w14:textId="6998E3CC" w:rsidR="00F91535" w:rsidRPr="00F91535" w:rsidRDefault="00F91535" w:rsidP="00F91535">
      <w:pPr>
        <w:rPr>
          <w:rFonts w:ascii="Georgia" w:eastAsia="Times New Roman" w:hAnsi="Georgia" w:cs="Arial"/>
        </w:rPr>
      </w:pPr>
      <w:r w:rsidRPr="00F91535">
        <w:rPr>
          <w:rFonts w:ascii="Georgia" w:eastAsia="Times New Roman" w:hAnsi="Georgia" w:cs="Arial"/>
        </w:rPr>
        <w:t>1950 Hillman St.</w:t>
      </w:r>
    </w:p>
    <w:p w14:paraId="15B8E511" w14:textId="4DC1FC01" w:rsidR="00F91535" w:rsidRDefault="00F91535" w:rsidP="00F91535">
      <w:pPr>
        <w:rPr>
          <w:rFonts w:ascii="Georgia" w:eastAsia="Times New Roman" w:hAnsi="Georgia" w:cs="Arial"/>
        </w:rPr>
      </w:pPr>
      <w:r w:rsidRPr="00F91535">
        <w:rPr>
          <w:rFonts w:ascii="Georgia" w:eastAsia="Times New Roman" w:hAnsi="Georgia" w:cs="Arial"/>
        </w:rPr>
        <w:t>Youngstown, Oh</w:t>
      </w:r>
    </w:p>
    <w:p w14:paraId="27E2F923" w14:textId="77777777" w:rsidR="00F91535" w:rsidRPr="00F91535" w:rsidRDefault="00F91535" w:rsidP="00F91535">
      <w:pPr>
        <w:rPr>
          <w:rFonts w:ascii="Georgia" w:eastAsia="Times New Roman" w:hAnsi="Georgia" w:cs="Arial"/>
        </w:rPr>
      </w:pPr>
    </w:p>
    <w:p w14:paraId="0BD368F2" w14:textId="3AC6C881" w:rsidR="003975BA" w:rsidRDefault="003975BA" w:rsidP="003975BA">
      <w:pPr>
        <w:spacing w:before="120" w:after="120"/>
        <w:jc w:val="both"/>
      </w:pPr>
      <w:r>
        <w:rPr>
          <w:rFonts w:ascii="Calibri" w:hAnsi="Calibri" w:cs="Calibri"/>
        </w:rPr>
        <w:t>in accordance with the Contract Documents prepared by:</w:t>
      </w:r>
    </w:p>
    <w:p w14:paraId="486DC4B6" w14:textId="77777777" w:rsidR="003975BA" w:rsidRPr="007A0D47" w:rsidRDefault="003975BA" w:rsidP="007A0D47">
      <w:pPr>
        <w:rPr>
          <w:rFonts w:ascii="Georgia" w:eastAsia="Times New Roman" w:hAnsi="Georgia" w:cs="Arial"/>
        </w:rPr>
      </w:pPr>
      <w:r w:rsidRPr="007A0D47">
        <w:rPr>
          <w:rFonts w:ascii="Georgia" w:eastAsia="Times New Roman" w:hAnsi="Georgia" w:cs="Arial"/>
        </w:rPr>
        <w:t>MXA Architecture</w:t>
      </w:r>
    </w:p>
    <w:p w14:paraId="362047D2" w14:textId="77777777" w:rsidR="003975BA" w:rsidRPr="007A0D47" w:rsidRDefault="003975BA" w:rsidP="007A0D47">
      <w:pPr>
        <w:rPr>
          <w:rFonts w:ascii="Georgia" w:eastAsia="Times New Roman" w:hAnsi="Georgia" w:cs="Arial"/>
        </w:rPr>
      </w:pPr>
      <w:r w:rsidRPr="007A0D47">
        <w:rPr>
          <w:rFonts w:ascii="Georgia" w:eastAsia="Times New Roman" w:hAnsi="Georgia" w:cs="Arial"/>
        </w:rPr>
        <w:t>(330) 800-3870</w:t>
      </w:r>
    </w:p>
    <w:p w14:paraId="2FF223DC" w14:textId="77777777" w:rsidR="007A0D47" w:rsidRDefault="003975BA" w:rsidP="007A0D47">
      <w:pPr>
        <w:rPr>
          <w:rFonts w:ascii="Georgia" w:eastAsia="Times New Roman" w:hAnsi="Georgia" w:cs="Arial"/>
        </w:rPr>
      </w:pPr>
      <w:r w:rsidRPr="007A0D47">
        <w:rPr>
          <w:rFonts w:ascii="Georgia" w:eastAsia="Times New Roman" w:hAnsi="Georgia" w:cs="Arial"/>
        </w:rPr>
        <w:t>AJ Allshouse (x102)</w:t>
      </w:r>
    </w:p>
    <w:p w14:paraId="576E56F3" w14:textId="34D2C104" w:rsidR="003975BA" w:rsidRPr="007A0D47" w:rsidRDefault="00000000" w:rsidP="007A0D47">
      <w:pPr>
        <w:rPr>
          <w:rFonts w:ascii="Georgia" w:eastAsia="Times New Roman" w:hAnsi="Georgia" w:cs="Arial"/>
        </w:rPr>
      </w:pPr>
      <w:hyperlink r:id="rId5" w:history="1">
        <w:r w:rsidR="00AE30B0" w:rsidRPr="00240B33">
          <w:rPr>
            <w:rStyle w:val="Hyperlink"/>
            <w:rFonts w:ascii="Calibri" w:hAnsi="Calibri" w:cs="Calibri"/>
            <w:b/>
            <w:bCs/>
          </w:rPr>
          <w:t>aallshouse@mxa.studio</w:t>
        </w:r>
      </w:hyperlink>
    </w:p>
    <w:p w14:paraId="3F0A868A" w14:textId="222C7FD4" w:rsidR="003975BA" w:rsidRDefault="003975BA" w:rsidP="003975BA">
      <w:pPr>
        <w:spacing w:before="120" w:after="120"/>
      </w:pPr>
      <w:r>
        <w:rPr>
          <w:rFonts w:ascii="Calibri" w:hAnsi="Calibri" w:cs="Calibri"/>
        </w:rPr>
        <w:t xml:space="preserve">Bidders may submit requests for consideration of a proposed Substitution for a specified product, equipment, or service to the Architect/Engineer (“A/E”) no later than </w:t>
      </w:r>
      <w:r w:rsidR="00783686">
        <w:rPr>
          <w:rFonts w:ascii="Calibri" w:hAnsi="Calibri" w:cs="Calibri"/>
        </w:rPr>
        <w:t>April</w:t>
      </w:r>
      <w:r>
        <w:rPr>
          <w:rFonts w:ascii="Calibri" w:hAnsi="Calibri" w:cs="Calibri"/>
        </w:rPr>
        <w:t xml:space="preserve"> </w:t>
      </w:r>
      <w:r w:rsidR="00CD6AED">
        <w:rPr>
          <w:rFonts w:ascii="Calibri" w:hAnsi="Calibri" w:cs="Calibri"/>
        </w:rPr>
        <w:t>24</w:t>
      </w:r>
      <w:r w:rsidR="00783686" w:rsidRPr="0078368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202</w:t>
      </w:r>
      <w:r w:rsidR="00F20468">
        <w:rPr>
          <w:rFonts w:ascii="Calibri" w:hAnsi="Calibri" w:cs="Calibri"/>
        </w:rPr>
        <w:t>4</w:t>
      </w:r>
      <w:r w:rsidR="00CD6AED">
        <w:rPr>
          <w:rFonts w:ascii="Calibri" w:hAnsi="Calibri" w:cs="Calibri"/>
        </w:rPr>
        <w:t xml:space="preserve"> 4</w:t>
      </w:r>
      <w:r w:rsidR="00F20468">
        <w:rPr>
          <w:rFonts w:ascii="Calibri" w:hAnsi="Calibri" w:cs="Calibri"/>
        </w:rPr>
        <w:t>:00</w:t>
      </w:r>
      <w:r w:rsidR="00CD6AED">
        <w:rPr>
          <w:rFonts w:ascii="Calibri" w:hAnsi="Calibri" w:cs="Calibri"/>
        </w:rPr>
        <w:t xml:space="preserve"> PM</w:t>
      </w:r>
      <w:r>
        <w:rPr>
          <w:rFonts w:ascii="Calibri" w:hAnsi="Calibri" w:cs="Calibri"/>
        </w:rPr>
        <w:t>. Additional products, equipment, and services may be accepted as approved Substitutions only by written Addendum.</w:t>
      </w:r>
      <w:r w:rsidR="007808FC">
        <w:rPr>
          <w:rFonts w:ascii="Calibri" w:hAnsi="Calibri" w:cs="Calibri"/>
        </w:rPr>
        <w:t xml:space="preserve">  </w:t>
      </w:r>
      <w:r w:rsidR="007769E6">
        <w:rPr>
          <w:rFonts w:ascii="Calibri" w:hAnsi="Calibri" w:cs="Calibri"/>
        </w:rPr>
        <w:t xml:space="preserve">Bids must include the State of Ohio Prevailing Wage in cost estimates.  The cost also must include the fact that the project is tax exempt. </w:t>
      </w:r>
      <w:r w:rsidR="00001DF7">
        <w:rPr>
          <w:rFonts w:ascii="Calibri" w:hAnsi="Calibri" w:cs="Calibri"/>
        </w:rPr>
        <w:t>All bids must be completed on the bid form</w:t>
      </w:r>
      <w:r w:rsidR="007769E6">
        <w:rPr>
          <w:rFonts w:ascii="Calibri" w:hAnsi="Calibri" w:cs="Calibri"/>
        </w:rPr>
        <w:t>.</w:t>
      </w:r>
    </w:p>
    <w:p w14:paraId="11D822F1" w14:textId="77777777" w:rsidR="003975BA" w:rsidRPr="00BF10A4" w:rsidRDefault="003975BA" w:rsidP="003975BA">
      <w:pPr>
        <w:pStyle w:val="gmail-msobodytext3"/>
        <w:spacing w:before="120" w:beforeAutospacing="0"/>
        <w:rPr>
          <w:rFonts w:ascii="Calibri" w:hAnsi="Calibri" w:cs="Calibri"/>
        </w:rPr>
      </w:pPr>
      <w:r w:rsidRPr="00BF10A4">
        <w:rPr>
          <w:rFonts w:ascii="Calibri" w:hAnsi="Calibri" w:cs="Calibri"/>
        </w:rPr>
        <w:t>Equal Employment Opportunity requirements are applicable to this Project.</w:t>
      </w:r>
    </w:p>
    <w:p w14:paraId="3059B227" w14:textId="77777777" w:rsidR="003975BA" w:rsidRDefault="003975BA" w:rsidP="003975BA">
      <w:pPr>
        <w:spacing w:before="120" w:after="120"/>
        <w:jc w:val="both"/>
      </w:pPr>
      <w:r>
        <w:rPr>
          <w:rFonts w:ascii="Calibri" w:hAnsi="Calibri" w:cs="Calibri"/>
        </w:rPr>
        <w:t>Bids will be received for:</w:t>
      </w:r>
    </w:p>
    <w:p w14:paraId="70AA4518" w14:textId="5FB75BC5" w:rsidR="00CD6AED" w:rsidRPr="00CD6AED" w:rsidRDefault="003975BA" w:rsidP="00CD6AED">
      <w:pPr>
        <w:spacing w:before="100" w:beforeAutospacing="1" w:after="100" w:afterAutospacing="1"/>
        <w:ind w:left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General Contract</w:t>
      </w:r>
      <w:r w:rsidR="00CD6AED">
        <w:rPr>
          <w:rFonts w:ascii="Calibri" w:hAnsi="Calibri" w:cs="Calibri"/>
          <w:b/>
          <w:bCs/>
        </w:rPr>
        <w:t xml:space="preserve"> (will not need bids on interior framing of 14 storage containers. </w:t>
      </w:r>
    </w:p>
    <w:p w14:paraId="2F99DE42" w14:textId="77777777" w:rsidR="003975BA" w:rsidRDefault="003975BA" w:rsidP="003975BA">
      <w:pPr>
        <w:spacing w:before="100" w:beforeAutospacing="1" w:after="100" w:afterAutospacing="1"/>
        <w:ind w:left="720"/>
        <w:jc w:val="both"/>
      </w:pPr>
      <w:r>
        <w:rPr>
          <w:rFonts w:ascii="Calibri" w:hAnsi="Calibri" w:cs="Calibri"/>
        </w:rPr>
        <w:t>Alternate 1</w:t>
      </w:r>
    </w:p>
    <w:p w14:paraId="3CF0665D" w14:textId="77777777" w:rsidR="003975BA" w:rsidRDefault="003975BA" w:rsidP="003975BA">
      <w:pPr>
        <w:spacing w:before="100" w:beforeAutospacing="1" w:after="100" w:afterAutospacing="1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Alternate 2</w:t>
      </w:r>
    </w:p>
    <w:p w14:paraId="5215C356" w14:textId="7911CE98" w:rsidR="007808FC" w:rsidRDefault="007808FC" w:rsidP="003975BA">
      <w:pPr>
        <w:spacing w:before="100" w:beforeAutospacing="1" w:after="100" w:afterAutospacing="1"/>
        <w:ind w:left="720"/>
        <w:jc w:val="both"/>
      </w:pPr>
      <w:r>
        <w:rPr>
          <w:rFonts w:ascii="Calibri" w:hAnsi="Calibri" w:cs="Calibri"/>
        </w:rPr>
        <w:t xml:space="preserve">Alternate 3 </w:t>
      </w:r>
    </w:p>
    <w:p w14:paraId="56401DA6" w14:textId="74E1F731" w:rsidR="003975BA" w:rsidRPr="00783686" w:rsidRDefault="003975BA" w:rsidP="003975BA">
      <w:pPr>
        <w:spacing w:before="120" w:after="120"/>
        <w:jc w:val="both"/>
        <w:rPr>
          <w:color w:val="FF0000"/>
        </w:rPr>
      </w:pPr>
      <w:r>
        <w:rPr>
          <w:rFonts w:ascii="Calibri" w:hAnsi="Calibri" w:cs="Calibri"/>
        </w:rPr>
        <w:t xml:space="preserve">Until </w:t>
      </w:r>
      <w:r w:rsidR="00F20468">
        <w:rPr>
          <w:rFonts w:ascii="Calibri" w:hAnsi="Calibri" w:cs="Calibri"/>
          <w:b/>
          <w:bCs/>
        </w:rPr>
        <w:t>May 3rd</w:t>
      </w:r>
      <w:r>
        <w:rPr>
          <w:rFonts w:ascii="Calibri" w:hAnsi="Calibri" w:cs="Calibri"/>
          <w:b/>
          <w:bCs/>
        </w:rPr>
        <w:t>, 202</w:t>
      </w:r>
      <w:r w:rsidR="00783686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, at </w:t>
      </w:r>
      <w:r w:rsidR="004531AD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</w:t>
      </w:r>
      <w:r w:rsidR="00F20468">
        <w:rPr>
          <w:rFonts w:ascii="Calibri" w:hAnsi="Calibri" w:cs="Calibri"/>
          <w:b/>
          <w:bCs/>
        </w:rPr>
        <w:t>PM</w:t>
      </w:r>
    </w:p>
    <w:p w14:paraId="74BE5DBE" w14:textId="08562E12" w:rsidR="003975BA" w:rsidRPr="007769E6" w:rsidRDefault="003975BA" w:rsidP="007769E6">
      <w:pPr>
        <w:rPr>
          <w:rFonts w:ascii="Arial" w:eastAsia="Times New Roman" w:hAnsi="Arial" w:cs="Arial"/>
        </w:rPr>
      </w:pPr>
      <w:r>
        <w:rPr>
          <w:rFonts w:ascii="Calibri" w:hAnsi="Calibri" w:cs="Calibri"/>
        </w:rPr>
        <w:t xml:space="preserve">All Bidders are strongly encouraged to attend the Pre-Bid Meeting on </w:t>
      </w:r>
      <w:r w:rsidR="00BF10A4">
        <w:rPr>
          <w:rFonts w:ascii="Calibri" w:hAnsi="Calibri" w:cs="Calibri"/>
          <w:b/>
          <w:bCs/>
        </w:rPr>
        <w:t xml:space="preserve">April </w:t>
      </w:r>
      <w:r w:rsidR="00CD6AED">
        <w:rPr>
          <w:rFonts w:ascii="Calibri" w:hAnsi="Calibri" w:cs="Calibri"/>
          <w:b/>
          <w:bCs/>
        </w:rPr>
        <w:t>22</w:t>
      </w:r>
      <w:r w:rsidR="00CD6AED" w:rsidRPr="00CD6AED">
        <w:rPr>
          <w:rFonts w:ascii="Calibri" w:hAnsi="Calibri" w:cs="Calibri"/>
          <w:b/>
          <w:bCs/>
          <w:vertAlign w:val="superscript"/>
        </w:rPr>
        <w:t>nd</w:t>
      </w:r>
      <w:r w:rsidR="00CD6AED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202</w:t>
      </w:r>
      <w:r w:rsidR="00BF10A4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, at </w:t>
      </w:r>
      <w:r>
        <w:rPr>
          <w:rFonts w:ascii="Calibri" w:hAnsi="Calibri" w:cs="Calibri"/>
          <w:b/>
          <w:bCs/>
        </w:rPr>
        <w:t>11 a.m.</w:t>
      </w:r>
      <w:r>
        <w:rPr>
          <w:rFonts w:ascii="Calibri" w:hAnsi="Calibri" w:cs="Calibri"/>
        </w:rPr>
        <w:t xml:space="preserve"> at the following location: </w:t>
      </w:r>
      <w:r w:rsidR="00BF10A4">
        <w:rPr>
          <w:rFonts w:ascii="Georgia" w:eastAsia="Times New Roman" w:hAnsi="Georgia" w:cs="Arial"/>
        </w:rPr>
        <w:t>11333 South Ave.</w:t>
      </w:r>
      <w:r w:rsidR="00BF10A4">
        <w:rPr>
          <w:rFonts w:ascii="Arial" w:eastAsia="Times New Roman" w:hAnsi="Arial" w:cs="Arial"/>
        </w:rPr>
        <w:t xml:space="preserve"> </w:t>
      </w:r>
      <w:r w:rsidR="00BF10A4">
        <w:rPr>
          <w:rFonts w:ascii="Georgia" w:eastAsia="Times New Roman" w:hAnsi="Georgia" w:cs="Arial"/>
        </w:rPr>
        <w:t>North Lima, OH 44452</w:t>
      </w:r>
      <w:r w:rsidR="007769E6">
        <w:rPr>
          <w:rFonts w:ascii="Arial" w:eastAsia="Times New Roman" w:hAnsi="Arial" w:cs="Arial"/>
        </w:rPr>
        <w:t>.</w:t>
      </w:r>
    </w:p>
    <w:p w14:paraId="461F2634" w14:textId="77777777" w:rsidR="003975BA" w:rsidRDefault="003975BA" w:rsidP="003975BA">
      <w:pPr>
        <w:spacing w:before="120" w:after="120"/>
        <w:jc w:val="both"/>
      </w:pPr>
      <w:r>
        <w:rPr>
          <w:rFonts w:ascii="Calibri" w:hAnsi="Calibri" w:cs="Calibri"/>
        </w:rPr>
        <w:t>The Contractor is responsible for scheduling the Project, coordinating the Subcontractors, and providing other services identified in the Contract Documents.</w:t>
      </w:r>
    </w:p>
    <w:p w14:paraId="5D9AE1DD" w14:textId="7DBAA117" w:rsidR="00613659" w:rsidRPr="007769E6" w:rsidRDefault="003975BA" w:rsidP="007808FC">
      <w:pPr>
        <w:rPr>
          <w:rFonts w:ascii="Calibri" w:hAnsi="Calibri" w:cs="Calibri"/>
        </w:rPr>
      </w:pPr>
      <w:r w:rsidRPr="00F06868">
        <w:rPr>
          <w:rFonts w:ascii="Calibri" w:hAnsi="Calibri" w:cs="Calibri"/>
        </w:rPr>
        <w:t>The Contract Documents are available</w:t>
      </w:r>
      <w:r w:rsidR="007808FC">
        <w:rPr>
          <w:rFonts w:ascii="Calibri" w:hAnsi="Calibri" w:cs="Calibri"/>
        </w:rPr>
        <w:t xml:space="preserve"> </w:t>
      </w:r>
      <w:r w:rsidR="00613659">
        <w:rPr>
          <w:rFonts w:ascii="Calibri" w:hAnsi="Calibri" w:cs="Calibri"/>
        </w:rPr>
        <w:t xml:space="preserve">through </w:t>
      </w:r>
      <w:r w:rsidR="007808FC">
        <w:rPr>
          <w:rFonts w:ascii="Calibri" w:hAnsi="Calibri" w:cs="Calibri"/>
        </w:rPr>
        <w:t>contact</w:t>
      </w:r>
      <w:r w:rsidR="00613659">
        <w:rPr>
          <w:rFonts w:ascii="Calibri" w:hAnsi="Calibri" w:cs="Calibri"/>
        </w:rPr>
        <w:t>ing</w:t>
      </w:r>
      <w:r w:rsidR="007808FC">
        <w:rPr>
          <w:rFonts w:ascii="Calibri" w:hAnsi="Calibri" w:cs="Calibri"/>
        </w:rPr>
        <w:t xml:space="preserve"> the architect at: </w:t>
      </w:r>
      <w:hyperlink r:id="rId6" w:history="1">
        <w:r w:rsidR="007808FC" w:rsidRPr="009446A6">
          <w:rPr>
            <w:rStyle w:val="Hyperlink"/>
            <w:rFonts w:ascii="Calibri" w:hAnsi="Calibri" w:cs="Calibri"/>
          </w:rPr>
          <w:t>aallshouse@mxa.studio</w:t>
        </w:r>
      </w:hyperlink>
      <w:r w:rsidR="007808FC">
        <w:rPr>
          <w:rFonts w:ascii="Calibri" w:hAnsi="Calibri" w:cs="Calibri"/>
        </w:rPr>
        <w:t>.</w:t>
      </w:r>
    </w:p>
    <w:sectPr w:rsidR="00613659" w:rsidRPr="0077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BA"/>
    <w:rsid w:val="00001DF7"/>
    <w:rsid w:val="002E54B6"/>
    <w:rsid w:val="00310F0E"/>
    <w:rsid w:val="00396554"/>
    <w:rsid w:val="003975BA"/>
    <w:rsid w:val="003B6053"/>
    <w:rsid w:val="004531AD"/>
    <w:rsid w:val="00552B1C"/>
    <w:rsid w:val="00613659"/>
    <w:rsid w:val="00710C27"/>
    <w:rsid w:val="007769E6"/>
    <w:rsid w:val="007808FC"/>
    <w:rsid w:val="00783686"/>
    <w:rsid w:val="007A0D47"/>
    <w:rsid w:val="009929F2"/>
    <w:rsid w:val="00A55D07"/>
    <w:rsid w:val="00AE30B0"/>
    <w:rsid w:val="00B62334"/>
    <w:rsid w:val="00BF10A4"/>
    <w:rsid w:val="00CC095B"/>
    <w:rsid w:val="00CD6AED"/>
    <w:rsid w:val="00F06868"/>
    <w:rsid w:val="00F20468"/>
    <w:rsid w:val="00F54857"/>
    <w:rsid w:val="00F91535"/>
    <w:rsid w:val="00FA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E55C"/>
  <w15:docId w15:val="{C17153E5-3191-4B8D-A27B-7E46D69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B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B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B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7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5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7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5B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75B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B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5B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5BA"/>
    <w:rPr>
      <w:color w:val="0000FF"/>
      <w:u w:val="single"/>
    </w:rPr>
  </w:style>
  <w:style w:type="paragraph" w:customStyle="1" w:styleId="gmail-msobodytext3">
    <w:name w:val="gmail-msobodytext3"/>
    <w:basedOn w:val="Normal"/>
    <w:rsid w:val="003975BA"/>
    <w:pPr>
      <w:spacing w:before="100" w:beforeAutospacing="1" w:after="100" w:afterAutospacing="1"/>
    </w:pPr>
  </w:style>
  <w:style w:type="character" w:customStyle="1" w:styleId="gmail-msohyperlink">
    <w:name w:val="gmail-msohyperlink"/>
    <w:basedOn w:val="DefaultParagraphFont"/>
    <w:rsid w:val="003975BA"/>
  </w:style>
  <w:style w:type="character" w:styleId="UnresolvedMention">
    <w:name w:val="Unresolved Mention"/>
    <w:basedOn w:val="DefaultParagraphFont"/>
    <w:uiPriority w:val="99"/>
    <w:semiHidden/>
    <w:unhideWhenUsed/>
    <w:rsid w:val="00AE3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llshouse@mxa.studio" TargetMode="External"/><Relationship Id="rId5" Type="http://schemas.openxmlformats.org/officeDocument/2006/relationships/hyperlink" Target="mailto:aallshouse@mxa.studio" TargetMode="External"/><Relationship Id="rId4" Type="http://schemas.openxmlformats.org/officeDocument/2006/relationships/hyperlink" Target="mailto:aerissinc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Slater</dc:creator>
  <cp:keywords/>
  <dc:description/>
  <cp:lastModifiedBy>Matthew Slater</cp:lastModifiedBy>
  <cp:revision>3</cp:revision>
  <dcterms:created xsi:type="dcterms:W3CDTF">2024-04-10T18:07:00Z</dcterms:created>
  <dcterms:modified xsi:type="dcterms:W3CDTF">2024-04-10T18:09:00Z</dcterms:modified>
</cp:coreProperties>
</file>